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300" w:before="1200"/>
        <w:jc w:val="center"/>
      </w:pPr>
      <w:r>
        <w:rPr>
          <w:rFonts w:ascii="Calibri" w:cs="Calibri" w:eastAsia="Calibri" w:hAnsi="Calibri"/>
          <w:b/>
          <w:bCs/>
          <w:color w:val="1a1f36"/>
          <w:sz w:val="64"/>
          <w:szCs w:val="64"/>
        </w:rPr>
        <w:t xml:space="preserve">{{Project Name}}</w:t>
      </w:r>
    </w:p>
    <w:p>
      <w:pPr>
        <w:spacing w:after="400" w:before="0"/>
        <w:jc w:val="center"/>
      </w:pPr>
      <w:r>
        <w:rPr>
          <w:rFonts w:ascii="Calibri" w:cs="Calibri" w:eastAsia="Calibri" w:hAnsi="Calibri"/>
          <w:i/>
          <w:iCs/>
          <w:color w:val="8892b0"/>
          <w:sz w:val="28"/>
          <w:szCs w:val="28"/>
        </w:rPr>
        <w:t xml:space="preserve">{{One compelling sentence describing what this project delivers and for whom}}</w:t>
      </w:r>
    </w:p>
    <w:p>
      <w:pPr>
        <w:jc w:val="center"/>
      </w:pPr>
      <w:r>
        <w:rPr>
          <w:color w:val="8892b0"/>
          <w:sz w:val="20"/>
          <w:szCs w:val="20"/>
        </w:rPr>
        <w:t xml:space="preserve">─────────────────────────────────────</w:t>
      </w:r>
    </w:p>
    <w:p>
      <w:pPr>
        <w:spacing w:after="80" w:before="200"/>
        <w:jc w:val="center"/>
      </w:pPr>
      <w:r>
        <w:rPr>
          <w:b/>
          <w:bCs/>
          <w:sz w:val="22"/>
          <w:szCs w:val="22"/>
        </w:rPr>
        <w:t xml:space="preserve">Prepared for: </w:t>
      </w:r>
      <w:r>
        <w:rPr>
          <w:i/>
          <w:iCs/>
          <w:color w:val="8892b0"/>
          <w:sz w:val="22"/>
          <w:szCs w:val="22"/>
        </w:rPr>
        <w:t xml:space="preserve">{{Client / Partner Organisation}}</w:t>
      </w:r>
    </w:p>
    <w:p>
      <w:pPr>
        <w:spacing w:after="80"/>
        <w:jc w:val="center"/>
      </w:pPr>
      <w:r>
        <w:rPr>
          <w:b/>
          <w:bCs/>
          <w:sz w:val="22"/>
          <w:szCs w:val="22"/>
        </w:rPr>
        <w:t xml:space="preserve">Date: </w:t>
      </w:r>
      <w:r>
        <w:rPr>
          <w:i/>
          <w:iCs/>
          <w:color w:val="8892b0"/>
          <w:sz w:val="22"/>
          <w:szCs w:val="22"/>
        </w:rPr>
        <w:t xml:space="preserve">{{Date}}</w:t>
      </w:r>
    </w:p>
    <w:p>
      <w:pPr>
        <w:spacing w:after="80"/>
        <w:jc w:val="center"/>
      </w:pPr>
      <w:r>
        <w:rPr>
          <w:b/>
          <w:bCs/>
          <w:sz w:val="22"/>
          <w:szCs w:val="22"/>
        </w:rPr>
        <w:t xml:space="preserve">Prepared by: </w:t>
      </w:r>
      <w:r>
        <w:rPr>
          <w:i/>
          <w:iCs/>
          <w:color w:val="8892b0"/>
          <w:sz w:val="22"/>
          <w:szCs w:val="22"/>
        </w:rPr>
        <w:t xml:space="preserve">{{Your Name / Organisation}}</w:t>
      </w:r>
    </w:p>
    <w:p>
      <w:pPr>
        <w:spacing w:before="400"/>
        <w:jc w:val="center"/>
      </w:pPr>
      <w:r>
        <w:rPr>
          <w:i/>
          <w:iCs/>
          <w:color w:val="8892b0"/>
          <w:sz w:val="18"/>
          <w:szCs w:val="18"/>
        </w:rPr>
        <w:t xml:space="preserve">Generated with ViePilot /vp-proposal</w:t>
      </w:r>
    </w:p>
    <w:p>
      <w:r>
        <w:br w:type="page"/>
      </w:r>
    </w:p>
    <w:p>
      <w:pPr>
        <w:pStyle w:val="Heading1"/>
        <w:spacing w:after="200" w:before="480"/>
      </w:pPr>
      <w:r>
        <w:t xml:space="preserve">1. Executive Summary</w:t>
      </w:r>
    </w:p>
    <w:p>
      <w:pPr>
        <w:spacing w:after="80" w:before="80"/>
      </w:pPr>
      <w:r>
        <w:rPr>
          <w:b w:val="false"/>
          <w:bCs w:val="false"/>
          <w:i/>
          <w:iCs/>
          <w:color w:val="8892b0"/>
        </w:rPr>
        <w:t xml:space="preserve">{{Paragraph 1: State the project purpose — what is being proposed and why, in 2–4 sentences. Lead with the outcome, not the process.}}</w:t>
      </w:r>
    </w:p>
    <w:p>
      <w:pPr>
        <w:spacing w:after="100" w:before="100"/>
      </w:pPr>
    </w:p>
    <w:p>
      <w:pPr>
        <w:spacing w:after="80" w:before="80"/>
      </w:pPr>
      <w:r>
        <w:rPr>
          <w:b w:val="false"/>
          <w:bCs w:val="false"/>
          <w:i/>
          <w:iCs/>
          <w:color w:val="8892b0"/>
        </w:rPr>
        <w:t xml:space="preserve">{{Paragraph 2: Summarise the 2–3 key benefits the client will gain. Be specific — use numbers if available (e.g. "reduce processing time by 60%").}}</w:t>
      </w:r>
    </w:p>
    <w:p>
      <w:pPr>
        <w:spacing w:after="100" w:before="100"/>
      </w:pPr>
    </w:p>
    <w:p>
      <w:pPr>
        <w:spacing w:after="80" w:before="80"/>
      </w:pPr>
      <w:r>
        <w:rPr>
          <w:b w:val="false"/>
          <w:bCs w:val="false"/>
          <w:i/>
          <w:iCs/>
          <w:color w:val="8892b0"/>
        </w:rPr>
        <w:t xml:space="preserve">{{Paragraph 3: Recommended action — what you are asking the reader to do next (approve, schedule kickoff, sign agreement).}}</w:t>
      </w:r>
    </w:p>
    <w:p>
      <w:pPr>
        <w:spacing w:after="100" w:before="100"/>
      </w:pPr>
    </w:p>
    <w:p>
      <w:r>
        <w:br w:type="page"/>
      </w:r>
    </w:p>
    <w:p>
      <w:pPr>
        <w:pStyle w:val="Heading1"/>
        <w:spacing w:after="200" w:before="480"/>
      </w:pPr>
      <w:r>
        <w:t xml:space="preserve">2. Problem &amp; Opportunity</w:t>
      </w:r>
    </w:p>
    <w:p>
      <w:pPr>
        <w:pStyle w:val="Heading2"/>
        <w:spacing w:after="120" w:before="280"/>
      </w:pPr>
      <w:r>
        <w:t xml:space="preserve">2.1 Background</w:t>
      </w:r>
    </w:p>
    <w:p>
      <w:pPr>
        <w:spacing w:after="80" w:before="80"/>
      </w:pPr>
      <w:r>
        <w:rPr>
          <w:b w:val="false"/>
          <w:bCs w:val="false"/>
          <w:i/>
          <w:iCs/>
          <w:color w:val="8892b0"/>
        </w:rPr>
        <w:t xml:space="preserve">{{Context: what situation, constraint, or market condition led to this proposal. 2–3 sentences.}}</w:t>
      </w:r>
    </w:p>
    <w:p>
      <w:pPr>
        <w:spacing w:after="100" w:before="100"/>
      </w:pPr>
    </w:p>
    <w:p>
      <w:pPr>
        <w:pStyle w:val="Heading2"/>
        <w:spacing w:after="120" w:before="280"/>
      </w:pPr>
      <w:r>
        <w:t xml:space="preserve">2.2 Problem Statement</w:t>
      </w:r>
    </w:p>
    <w:p>
      <w:pPr>
        <w:spacing w:after="80" w:before="80"/>
      </w:pPr>
      <w:r>
        <w:rPr>
          <w:b w:val="false"/>
          <w:bCs w:val="false"/>
          <w:i/>
          <w:iCs/>
          <w:color w:val="8892b0"/>
        </w:rPr>
        <w:t xml:space="preserve">{{Core problem — specific, measurable if possible. Example: "The current manual process takes 3 days and introduces a 12% error rate." 2–4 sentences.}}</w:t>
      </w:r>
    </w:p>
    <w:p>
      <w:pPr>
        <w:spacing w:after="100" w:before="100"/>
      </w:pPr>
    </w:p>
    <w:p>
      <w:pPr>
        <w:pStyle w:val="Heading2"/>
        <w:spacing w:after="120" w:before="280"/>
      </w:pPr>
      <w:r>
        <w:t xml:space="preserve">2.3 Opportunity</w:t>
      </w:r>
    </w:p>
    <w:p>
      <w:pPr>
        <w:spacing w:after="80" w:before="80"/>
      </w:pPr>
      <w:r>
        <w:rPr>
          <w:b w:val="false"/>
          <w:bCs w:val="false"/>
          <w:i/>
          <w:iCs/>
          <w:color w:val="8892b0"/>
        </w:rPr>
        <w:t xml:space="preserve">{{What becomes possible if this problem is solved. Frame as a gain, not just a fix. Include any time-sensitivity or competitive angle.}}</w:t>
      </w:r>
    </w:p>
    <w:p>
      <w:pPr>
        <w:spacing w:after="100" w:before="100"/>
      </w:pPr>
    </w:p>
    <w:p>
      <w:r>
        <w:br w:type="page"/>
      </w:r>
    </w:p>
    <w:p>
      <w:pPr>
        <w:pStyle w:val="Heading1"/>
        <w:spacing w:after="200" w:before="480"/>
      </w:pPr>
      <w:r>
        <w:t xml:space="preserve">3. Proposed Solution</w:t>
      </w:r>
    </w:p>
    <w:p>
      <w:pPr>
        <w:pStyle w:val="Heading2"/>
        <w:spacing w:after="120" w:before="280"/>
      </w:pPr>
      <w:r>
        <w:t xml:space="preserve">3.1 Solution Overview</w:t>
      </w:r>
    </w:p>
    <w:p>
      <w:pPr>
        <w:spacing w:after="80" w:before="80"/>
      </w:pPr>
      <w:r>
        <w:rPr>
          <w:b w:val="false"/>
          <w:bCs w:val="false"/>
          <w:i/>
          <w:iCs/>
          <w:color w:val="8892b0"/>
        </w:rPr>
        <w:t xml:space="preserve">{{Describe what you are proposing in 2–3 sentences. Lead with the core capability, then the approach.}}</w:t>
      </w:r>
    </w:p>
    <w:p>
      <w:pPr>
        <w:spacing w:after="100" w:before="100"/>
      </w:pPr>
    </w:p>
    <w:p>
      <w:pPr>
        <w:pStyle w:val="Heading2"/>
        <w:spacing w:after="120" w:before="280"/>
      </w:pPr>
      <w:r>
        <w:t xml:space="preserve">3.2 Key Features &amp; Deliverables</w:t>
      </w:r>
    </w:p>
    <w:p>
      <w:pPr>
        <w:spacing w:after="80" w:before="80"/>
      </w:pPr>
      <w:r>
        <w:rPr>
          <w:b w:val="false"/>
          <w:bCs w:val="false"/>
          <w:i/>
          <w:iCs/>
          <w:color w:val="8892b0"/>
        </w:rPr>
        <w:t xml:space="preserve">{{Feature / Deliverable 1: outcome-oriented description (e.g. "Automated reporting dashboard — reduces manual work by 4 hrs/week")}}</w:t>
      </w:r>
    </w:p>
    <w:p>
      <w:pPr>
        <w:spacing w:after="80" w:before="80"/>
      </w:pPr>
      <w:r>
        <w:rPr>
          <w:b w:val="false"/>
          <w:bCs w:val="false"/>
          <w:i/>
          <w:iCs/>
          <w:color w:val="8892b0"/>
        </w:rPr>
        <w:t xml:space="preserve">{{Feature / Deliverable 2: outcome-oriented description}}</w:t>
      </w:r>
    </w:p>
    <w:p>
      <w:pPr>
        <w:spacing w:after="80" w:before="80"/>
      </w:pPr>
      <w:r>
        <w:rPr>
          <w:b w:val="false"/>
          <w:bCs w:val="false"/>
          <w:i/>
          <w:iCs/>
          <w:color w:val="8892b0"/>
        </w:rPr>
        <w:t xml:space="preserve">{{Feature / Deliverable 3: outcome-oriented description}}</w:t>
      </w:r>
    </w:p>
    <w:p>
      <w:pPr>
        <w:spacing w:after="100" w:before="100"/>
      </w:pPr>
    </w:p>
    <w:p>
      <w:pPr>
        <w:pStyle w:val="Heading2"/>
        <w:spacing w:after="120" w:before="280"/>
      </w:pPr>
      <w:r>
        <w:t xml:space="preserve">3.3 Why This Approach</w:t>
      </w:r>
    </w:p>
    <w:p>
      <w:pPr>
        <w:spacing w:after="80" w:before="80"/>
      </w:pPr>
      <w:r>
        <w:rPr>
          <w:b w:val="false"/>
          <w:bCs w:val="false"/>
          <w:i/>
          <w:iCs/>
          <w:color w:val="8892b0"/>
        </w:rPr>
        <w:t xml:space="preserve">{{2–3 sentences explaining why this specific approach was chosen over alternatives. Include any tradeoffs considered.}}</w:t>
      </w:r>
    </w:p>
    <w:p>
      <w:pPr>
        <w:spacing w:after="100" w:before="100"/>
      </w:pPr>
    </w:p>
    <w:p>
      <w:r>
        <w:br w:type="page"/>
      </w:r>
    </w:p>
    <w:p>
      <w:pPr>
        <w:pStyle w:val="Heading1"/>
        <w:spacing w:after="200" w:before="480"/>
      </w:pPr>
      <w:r>
        <w:t xml:space="preserve">4. Technical Approach</w:t>
      </w:r>
    </w:p>
    <w:p>
      <w:pPr>
        <w:pStyle w:val="Heading2"/>
        <w:spacing w:after="120" w:before="280"/>
      </w:pPr>
      <w:r>
        <w:t xml:space="preserve">4.1 Architecture</w:t>
      </w:r>
    </w:p>
    <w:p>
      <w:pPr>
        <w:spacing w:after="80" w:before="80"/>
      </w:pPr>
      <w:r>
        <w:rPr>
          <w:b w:val="false"/>
          <w:bCs w:val="false"/>
          <w:i/>
          <w:iCs/>
          <w:color w:val="8892b0"/>
        </w:rPr>
        <w:t xml:space="preserve">{{High-level architecture description — key layers, components, and how they interact. 2–4 sentences.}}</w:t>
      </w:r>
    </w:p>
    <w:p>
      <w:pPr>
        <w:spacing w:after="100" w:before="100"/>
      </w:pPr>
    </w:p>
    <w:p>
      <w:pPr>
        <w:pStyle w:val="Heading2"/>
        <w:spacing w:after="120" w:before="280"/>
      </w:pPr>
      <w:r>
        <w:t xml:space="preserve">4.2 Tech Stack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30%"/>
            <w:shd w:fill="F0F2F8" w:color="auto" w:val="clear"/>
          </w:tcPr>
          <w:p>
            <w:pPr>
              <w:spacing w:after="60" w:before="60"/>
            </w:pPr>
            <w:r>
              <w:rPr>
                <w:b/>
                <w:bCs/>
                <w:sz w:val="20"/>
                <w:szCs w:val="20"/>
              </w:rPr>
              <w:t xml:space="preserve">Frontend</w:t>
            </w:r>
          </w:p>
        </w:tc>
        <w:tc>
          <w:tcPr>
            <w:tcW w:type="pct" w:w="70%"/>
          </w:tcPr>
          <w:p>
            <w:pPr>
              <w:spacing w:after="80" w:before="80"/>
            </w:pPr>
            <w:r>
              <w:rPr>
                <w:b w:val="false"/>
                <w:bCs w:val="false"/>
                <w:i/>
                <w:iCs/>
                <w:color w:val="8892b0"/>
              </w:rPr>
              <w:t xml:space="preserve">{{technologies + versions}}</w:t>
            </w:r>
          </w:p>
        </w:tc>
      </w:tr>
      <w:tr>
        <w:tc>
          <w:tcPr>
            <w:tcW w:type="pct" w:w="30%"/>
            <w:shd w:fill="F0F2F8" w:color="auto" w:val="clear"/>
          </w:tcPr>
          <w:p>
            <w:pPr>
              <w:spacing w:after="60" w:before="60"/>
            </w:pPr>
            <w:r>
              <w:rPr>
                <w:b/>
                <w:bCs/>
                <w:sz w:val="20"/>
                <w:szCs w:val="20"/>
              </w:rPr>
              <w:t xml:space="preserve">Backend</w:t>
            </w:r>
          </w:p>
        </w:tc>
        <w:tc>
          <w:tcPr>
            <w:tcW w:type="pct" w:w="70%"/>
          </w:tcPr>
          <w:p>
            <w:pPr>
              <w:spacing w:after="80" w:before="80"/>
            </w:pPr>
            <w:r>
              <w:rPr>
                <w:b w:val="false"/>
                <w:bCs w:val="false"/>
                <w:i/>
                <w:iCs/>
                <w:color w:val="8892b0"/>
              </w:rPr>
              <w:t xml:space="preserve">{{technologies + versions}}</w:t>
            </w:r>
          </w:p>
        </w:tc>
      </w:tr>
      <w:tr>
        <w:tc>
          <w:tcPr>
            <w:tcW w:type="pct" w:w="30%"/>
            <w:shd w:fill="F0F2F8" w:color="auto" w:val="clear"/>
          </w:tcPr>
          <w:p>
            <w:pPr>
              <w:spacing w:after="60" w:before="60"/>
            </w:pPr>
            <w:r>
              <w:rPr>
                <w:b/>
                <w:bCs/>
                <w:sz w:val="20"/>
                <w:szCs w:val="20"/>
              </w:rPr>
              <w:t xml:space="preserve">Database</w:t>
            </w:r>
          </w:p>
        </w:tc>
        <w:tc>
          <w:tcPr>
            <w:tcW w:type="pct" w:w="70%"/>
          </w:tcPr>
          <w:p>
            <w:pPr>
              <w:spacing w:after="80" w:before="80"/>
            </w:pPr>
            <w:r>
              <w:rPr>
                <w:b w:val="false"/>
                <w:bCs w:val="false"/>
                <w:i/>
                <w:iCs/>
                <w:color w:val="8892b0"/>
              </w:rPr>
              <w:t xml:space="preserve">{{technology + rationale}}</w:t>
            </w:r>
          </w:p>
        </w:tc>
      </w:tr>
      <w:tr>
        <w:tc>
          <w:tcPr>
            <w:tcW w:type="pct" w:w="30%"/>
            <w:shd w:fill="F0F2F8" w:color="auto" w:val="clear"/>
          </w:tcPr>
          <w:p>
            <w:pPr>
              <w:spacing w:after="60" w:before="60"/>
            </w:pPr>
            <w:r>
              <w:rPr>
                <w:b/>
                <w:bCs/>
                <w:sz w:val="20"/>
                <w:szCs w:val="20"/>
              </w:rPr>
              <w:t xml:space="preserve">Infrastructure</w:t>
            </w:r>
          </w:p>
        </w:tc>
        <w:tc>
          <w:tcPr>
            <w:tcW w:type="pct" w:w="70%"/>
          </w:tcPr>
          <w:p>
            <w:pPr>
              <w:spacing w:after="80" w:before="80"/>
            </w:pPr>
            <w:r>
              <w:rPr>
                <w:b w:val="false"/>
                <w:bCs w:val="false"/>
                <w:i/>
                <w:iCs/>
                <w:color w:val="8892b0"/>
              </w:rPr>
              <w:t xml:space="preserve">{{cloud + container + CI/CD}}</w:t>
            </w:r>
          </w:p>
        </w:tc>
      </w:tr>
      <w:tr>
        <w:tc>
          <w:tcPr>
            <w:tcW w:type="pct" w:w="30%"/>
            <w:shd w:fill="F0F2F8" w:color="auto" w:val="clear"/>
          </w:tcPr>
          <w:p>
            <w:pPr>
              <w:spacing w:after="60" w:before="60"/>
            </w:pPr>
            <w:r>
              <w:rPr>
                <w:b/>
                <w:bCs/>
                <w:sz w:val="20"/>
                <w:szCs w:val="20"/>
              </w:rPr>
              <w:t xml:space="preserve">Integrations</w:t>
            </w:r>
          </w:p>
        </w:tc>
        <w:tc>
          <w:tcPr>
            <w:tcW w:type="pct" w:w="70%"/>
          </w:tcPr>
          <w:p>
            <w:pPr>
              <w:spacing w:after="80" w:before="80"/>
            </w:pPr>
            <w:r>
              <w:rPr>
                <w:b w:val="false"/>
                <w:bCs w:val="false"/>
                <w:i/>
                <w:iCs/>
                <w:color w:val="8892b0"/>
              </w:rPr>
              <w:t xml:space="preserve">{{external APIs or services}}</w:t>
            </w:r>
          </w:p>
        </w:tc>
      </w:tr>
    </w:tbl>
    <w:p>
      <w:pPr>
        <w:spacing w:after="100" w:before="100"/>
      </w:pPr>
    </w:p>
    <w:p>
      <w:pPr>
        <w:pStyle w:val="Heading2"/>
        <w:spacing w:after="120" w:before="280"/>
      </w:pPr>
      <w:r>
        <w:t xml:space="preserve">4.3 Security &amp; Compliance</w:t>
      </w:r>
    </w:p>
    <w:p>
      <w:pPr>
        <w:spacing w:after="80" w:before="80"/>
      </w:pPr>
      <w:r>
        <w:rPr>
          <w:b w:val="false"/>
          <w:bCs w:val="false"/>
          <w:i/>
          <w:iCs/>
          <w:color w:val="8892b0"/>
        </w:rPr>
        <w:t xml:space="preserve">{{Auth strategy, data encryption, compliance requirements (GDPR / SOC2 / HIPAA as applicable).}}</w:t>
      </w:r>
    </w:p>
    <w:p>
      <w:pPr>
        <w:spacing w:after="100" w:before="100"/>
      </w:pPr>
    </w:p>
    <w:p>
      <w:r>
        <w:br w:type="page"/>
      </w:r>
    </w:p>
    <w:p>
      <w:pPr>
        <w:pStyle w:val="Heading1"/>
        <w:spacing w:after="200" w:before="480"/>
      </w:pPr>
      <w:r>
        <w:t xml:space="preserve">5. Project Timeline</w:t>
      </w:r>
    </w:p>
    <w:p>
      <w:pPr>
        <w:spacing w:after="80" w:before="80"/>
      </w:pPr>
      <w:r>
        <w:t xml:space="preserve">The following table outlines the project phases, key milestones, estimated durations, and dependencies.</w:t>
      </w:r>
    </w:p>
    <w:p>
      <w:pPr>
        <w:spacing w:after="100" w:before="100"/>
      </w:pP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12%"/>
            <w:shd w:fill="D8DCF0" w:color="auto" w:val="clear"/>
            <w:vAlign w:val="center"/>
          </w:tcPr>
          <w:p>
            <w:pPr>
              <w:spacing w:after="60" w:before="60"/>
            </w:pPr>
            <w:r>
              <w:rPr>
                <w:b/>
                <w:bCs/>
                <w:color w:val="1a1f36"/>
                <w:sz w:val="20"/>
                <w:szCs w:val="20"/>
              </w:rPr>
              <w:t xml:space="preserve">Phase</w:t>
            </w:r>
          </w:p>
        </w:tc>
        <w:tc>
          <w:tcPr>
            <w:tcW w:type="pct" w:w="38%"/>
            <w:shd w:fill="D8DCF0" w:color="auto" w:val="clear"/>
            <w:vAlign w:val="center"/>
          </w:tcPr>
          <w:p>
            <w:pPr>
              <w:spacing w:after="60" w:before="60"/>
            </w:pPr>
            <w:r>
              <w:rPr>
                <w:b/>
                <w:bCs/>
                <w:color w:val="1a1f36"/>
                <w:sz w:val="20"/>
                <w:szCs w:val="20"/>
              </w:rPr>
              <w:t xml:space="preserve">Milestone / Deliverable</w:t>
            </w:r>
          </w:p>
        </w:tc>
        <w:tc>
          <w:tcPr>
            <w:tcW w:type="pct" w:w="20%"/>
            <w:shd w:fill="D8DCF0" w:color="auto" w:val="clear"/>
            <w:vAlign w:val="center"/>
          </w:tcPr>
          <w:p>
            <w:pPr>
              <w:spacing w:after="60" w:before="60"/>
            </w:pPr>
            <w:r>
              <w:rPr>
                <w:b/>
                <w:bCs/>
                <w:color w:val="1a1f36"/>
                <w:sz w:val="20"/>
                <w:szCs w:val="20"/>
              </w:rPr>
              <w:t xml:space="preserve">Duration</w:t>
            </w:r>
          </w:p>
        </w:tc>
        <w:tc>
          <w:tcPr>
            <w:tcW w:type="pct" w:w="30%"/>
            <w:shd w:fill="D8DCF0" w:color="auto" w:val="clear"/>
            <w:vAlign w:val="center"/>
          </w:tcPr>
          <w:p>
            <w:pPr>
              <w:spacing w:after="60" w:before="60"/>
            </w:pPr>
            <w:r>
              <w:rPr>
                <w:b/>
                <w:bCs/>
                <w:color w:val="1a1f36"/>
                <w:sz w:val="20"/>
                <w:szCs w:val="20"/>
              </w:rPr>
              <w:t xml:space="preserve">Dependencies</w:t>
            </w:r>
          </w:p>
        </w:tc>
      </w:tr>
      <w:tr>
        <w:tc>
          <w:tcPr>
            <w:tcW w:type="pct" w:w="12%"/>
          </w:tcPr>
          <w:p>
            <w:pPr>
              <w:spacing w:after="80" w:before="80"/>
            </w:pPr>
            <w:r>
              <w:t xml:space="preserve">Phase 1</w:t>
            </w:r>
          </w:p>
        </w:tc>
        <w:tc>
          <w:tcPr>
            <w:tcW w:type="pct" w:w="38%"/>
          </w:tcPr>
          <w:p>
            <w:pPr>
              <w:spacing w:after="80" w:before="80"/>
            </w:pPr>
            <w:r>
              <w:rPr>
                <w:b w:val="false"/>
                <w:bCs w:val="false"/>
                <w:i/>
                <w:iCs/>
                <w:color w:val="8892b0"/>
              </w:rPr>
              <w:t xml:space="preserve">{{Discovery &amp; Requirements — stakeholder interviews, specs, wireframes}}</w:t>
            </w:r>
          </w:p>
        </w:tc>
        <w:tc>
          <w:tcPr>
            <w:tcW w:type="pct" w:w="20%"/>
          </w:tcPr>
          <w:p>
            <w:pPr>
              <w:spacing w:after="80" w:before="80"/>
            </w:pPr>
            <w:r>
              <w:rPr>
                <w:b w:val="false"/>
                <w:bCs w:val="false"/>
                <w:i/>
                <w:iCs/>
                <w:color w:val="8892b0"/>
              </w:rPr>
              <w:t xml:space="preserve">{{2 weeks}}</w:t>
            </w:r>
          </w:p>
        </w:tc>
        <w:tc>
          <w:tcPr>
            <w:tcW w:type="pct" w:w="30%"/>
          </w:tcPr>
          <w:p>
            <w:pPr>
              <w:spacing w:after="80" w:before="80"/>
            </w:pPr>
            <w:r>
              <w:rPr>
                <w:b w:val="false"/>
                <w:bCs w:val="false"/>
                <w:i/>
                <w:iCs/>
                <w:color w:val="8892b0"/>
              </w:rPr>
              <w:t xml:space="preserve">{{—}}</w:t>
            </w:r>
          </w:p>
        </w:tc>
      </w:tr>
      <w:tr>
        <w:tc>
          <w:tcPr>
            <w:tcW w:type="pct" w:w="12%"/>
          </w:tcPr>
          <w:p>
            <w:pPr>
              <w:spacing w:after="80" w:before="80"/>
            </w:pPr>
            <w:r>
              <w:t xml:space="preserve">Phase 2</w:t>
            </w:r>
          </w:p>
        </w:tc>
        <w:tc>
          <w:tcPr>
            <w:tcW w:type="pct" w:w="38%"/>
          </w:tcPr>
          <w:p>
            <w:pPr>
              <w:spacing w:after="80" w:before="80"/>
            </w:pPr>
            <w:r>
              <w:rPr>
                <w:b w:val="false"/>
                <w:bCs w:val="false"/>
                <w:i/>
                <w:iCs/>
                <w:color w:val="8892b0"/>
              </w:rPr>
              <w:t xml:space="preserve">{{Design &amp; Architecture — system design, DB schema, API contracts}}</w:t>
            </w:r>
          </w:p>
        </w:tc>
        <w:tc>
          <w:tcPr>
            <w:tcW w:type="pct" w:w="20%"/>
          </w:tcPr>
          <w:p>
            <w:pPr>
              <w:spacing w:after="80" w:before="80"/>
            </w:pPr>
            <w:r>
              <w:rPr>
                <w:b w:val="false"/>
                <w:bCs w:val="false"/>
                <w:i/>
                <w:iCs/>
                <w:color w:val="8892b0"/>
              </w:rPr>
              <w:t xml:space="preserve">{{2 weeks}}</w:t>
            </w:r>
          </w:p>
        </w:tc>
        <w:tc>
          <w:tcPr>
            <w:tcW w:type="pct" w:w="30%"/>
          </w:tcPr>
          <w:p>
            <w:pPr>
              <w:spacing w:after="80" w:before="80"/>
            </w:pPr>
            <w:r>
              <w:rPr>
                <w:b w:val="false"/>
                <w:bCs w:val="false"/>
                <w:i/>
                <w:iCs/>
                <w:color w:val="8892b0"/>
              </w:rPr>
              <w:t xml:space="preserve">{{Phase 1}}</w:t>
            </w:r>
          </w:p>
        </w:tc>
      </w:tr>
      <w:tr>
        <w:tc>
          <w:tcPr>
            <w:tcW w:type="pct" w:w="12%"/>
          </w:tcPr>
          <w:p>
            <w:pPr>
              <w:spacing w:after="80" w:before="80"/>
            </w:pPr>
            <w:r>
              <w:t xml:space="preserve">Phase 3</w:t>
            </w:r>
          </w:p>
        </w:tc>
        <w:tc>
          <w:tcPr>
            <w:tcW w:type="pct" w:w="38%"/>
          </w:tcPr>
          <w:p>
            <w:pPr>
              <w:spacing w:after="80" w:before="80"/>
            </w:pPr>
            <w:r>
              <w:rPr>
                <w:b w:val="false"/>
                <w:bCs w:val="false"/>
                <w:i/>
                <w:iCs/>
                <w:color w:val="8892b0"/>
              </w:rPr>
              <w:t xml:space="preserve">{{Development (Core) — backend services, data layer, integrations}}</w:t>
            </w:r>
          </w:p>
        </w:tc>
        <w:tc>
          <w:tcPr>
            <w:tcW w:type="pct" w:w="20%"/>
          </w:tcPr>
          <w:p>
            <w:pPr>
              <w:spacing w:after="80" w:before="80"/>
            </w:pPr>
            <w:r>
              <w:rPr>
                <w:b w:val="false"/>
                <w:bCs w:val="false"/>
                <w:i/>
                <w:iCs/>
                <w:color w:val="8892b0"/>
              </w:rPr>
              <w:t xml:space="preserve">{{4–6 weeks}}</w:t>
            </w:r>
          </w:p>
        </w:tc>
        <w:tc>
          <w:tcPr>
            <w:tcW w:type="pct" w:w="30%"/>
          </w:tcPr>
          <w:p>
            <w:pPr>
              <w:spacing w:after="80" w:before="80"/>
            </w:pPr>
            <w:r>
              <w:rPr>
                <w:b w:val="false"/>
                <w:bCs w:val="false"/>
                <w:i/>
                <w:iCs/>
                <w:color w:val="8892b0"/>
              </w:rPr>
              <w:t xml:space="preserve">{{Phase 2}}</w:t>
            </w:r>
          </w:p>
        </w:tc>
      </w:tr>
      <w:tr>
        <w:tc>
          <w:tcPr>
            <w:tcW w:type="pct" w:w="12%"/>
          </w:tcPr>
          <w:p>
            <w:pPr>
              <w:spacing w:after="80" w:before="80"/>
            </w:pPr>
            <w:r>
              <w:t xml:space="preserve">Phase 4</w:t>
            </w:r>
          </w:p>
        </w:tc>
        <w:tc>
          <w:tcPr>
            <w:tcW w:type="pct" w:w="38%"/>
          </w:tcPr>
          <w:p>
            <w:pPr>
              <w:spacing w:after="80" w:before="80"/>
            </w:pPr>
            <w:r>
              <w:rPr>
                <w:b w:val="false"/>
                <w:bCs w:val="false"/>
                <w:i/>
                <w:iCs/>
                <w:color w:val="8892b0"/>
              </w:rPr>
              <w:t xml:space="preserve">{{Development (Frontend) — UI implementation, API integration}}</w:t>
            </w:r>
          </w:p>
        </w:tc>
        <w:tc>
          <w:tcPr>
            <w:tcW w:type="pct" w:w="20%"/>
          </w:tcPr>
          <w:p>
            <w:pPr>
              <w:spacing w:after="80" w:before="80"/>
            </w:pPr>
            <w:r>
              <w:rPr>
                <w:b w:val="false"/>
                <w:bCs w:val="false"/>
                <w:i/>
                <w:iCs/>
                <w:color w:val="8892b0"/>
              </w:rPr>
              <w:t xml:space="preserve">{{3–4 weeks}}</w:t>
            </w:r>
          </w:p>
        </w:tc>
        <w:tc>
          <w:tcPr>
            <w:tcW w:type="pct" w:w="30%"/>
          </w:tcPr>
          <w:p>
            <w:pPr>
              <w:spacing w:after="80" w:before="80"/>
            </w:pPr>
            <w:r>
              <w:rPr>
                <w:b w:val="false"/>
                <w:bCs w:val="false"/>
                <w:i/>
                <w:iCs/>
                <w:color w:val="8892b0"/>
              </w:rPr>
              <w:t xml:space="preserve">{{Phase 3 (partial)}}</w:t>
            </w:r>
          </w:p>
        </w:tc>
      </w:tr>
      <w:tr>
        <w:tc>
          <w:tcPr>
            <w:tcW w:type="pct" w:w="12%"/>
          </w:tcPr>
          <w:p>
            <w:pPr>
              <w:spacing w:after="80" w:before="80"/>
            </w:pPr>
            <w:r>
              <w:t xml:space="preserve">Phase 5</w:t>
            </w:r>
          </w:p>
        </w:tc>
        <w:tc>
          <w:tcPr>
            <w:tcW w:type="pct" w:w="38%"/>
          </w:tcPr>
          <w:p>
            <w:pPr>
              <w:spacing w:after="80" w:before="80"/>
            </w:pPr>
            <w:r>
              <w:rPr>
                <w:b w:val="false"/>
                <w:bCs w:val="false"/>
                <w:i/>
                <w:iCs/>
                <w:color w:val="8892b0"/>
              </w:rPr>
              <w:t xml:space="preserve">{{Testing &amp; QA — unit, integration, UAT, performance testing}}</w:t>
            </w:r>
          </w:p>
        </w:tc>
        <w:tc>
          <w:tcPr>
            <w:tcW w:type="pct" w:w="20%"/>
          </w:tcPr>
          <w:p>
            <w:pPr>
              <w:spacing w:after="80" w:before="80"/>
            </w:pPr>
            <w:r>
              <w:rPr>
                <w:b w:val="false"/>
                <w:bCs w:val="false"/>
                <w:i/>
                <w:iCs/>
                <w:color w:val="8892b0"/>
              </w:rPr>
              <w:t xml:space="preserve">{{2 weeks}}</w:t>
            </w:r>
          </w:p>
        </w:tc>
        <w:tc>
          <w:tcPr>
            <w:tcW w:type="pct" w:w="30%"/>
          </w:tcPr>
          <w:p>
            <w:pPr>
              <w:spacing w:after="80" w:before="80"/>
            </w:pPr>
            <w:r>
              <w:rPr>
                <w:b w:val="false"/>
                <w:bCs w:val="false"/>
                <w:i/>
                <w:iCs/>
                <w:color w:val="8892b0"/>
              </w:rPr>
              <w:t xml:space="preserve">{{Phase 3+4}}</w:t>
            </w:r>
          </w:p>
        </w:tc>
      </w:tr>
      <w:tr>
        <w:tc>
          <w:tcPr>
            <w:tcW w:type="pct" w:w="12%"/>
          </w:tcPr>
          <w:p>
            <w:pPr>
              <w:spacing w:after="80" w:before="80"/>
            </w:pPr>
            <w:r>
              <w:t xml:space="preserve">Phase 6</w:t>
            </w:r>
          </w:p>
        </w:tc>
        <w:tc>
          <w:tcPr>
            <w:tcW w:type="pct" w:w="38%"/>
          </w:tcPr>
          <w:p>
            <w:pPr>
              <w:spacing w:after="80" w:before="80"/>
            </w:pPr>
            <w:r>
              <w:rPr>
                <w:b w:val="false"/>
                <w:bCs w:val="false"/>
                <w:i/>
                <w:iCs/>
                <w:color w:val="8892b0"/>
              </w:rPr>
              <w:t xml:space="preserve">{{Deployment &amp; Handover — production deploy, training, documentation}}</w:t>
            </w:r>
          </w:p>
        </w:tc>
        <w:tc>
          <w:tcPr>
            <w:tcW w:type="pct" w:w="20%"/>
          </w:tcPr>
          <w:p>
            <w:pPr>
              <w:spacing w:after="80" w:before="80"/>
            </w:pPr>
            <w:r>
              <w:rPr>
                <w:b w:val="false"/>
                <w:bCs w:val="false"/>
                <w:i/>
                <w:iCs/>
                <w:color w:val="8892b0"/>
              </w:rPr>
              <w:t xml:space="preserve">{{1 week}}</w:t>
            </w:r>
          </w:p>
        </w:tc>
        <w:tc>
          <w:tcPr>
            <w:tcW w:type="pct" w:w="30%"/>
          </w:tcPr>
          <w:p>
            <w:pPr>
              <w:spacing w:after="80" w:before="80"/>
            </w:pPr>
            <w:r>
              <w:rPr>
                <w:b w:val="false"/>
                <w:bCs w:val="false"/>
                <w:i/>
                <w:iCs/>
                <w:color w:val="8892b0"/>
              </w:rPr>
              <w:t xml:space="preserve">{{Phase 5}}</w:t>
            </w:r>
          </w:p>
        </w:tc>
      </w:tr>
    </w:tbl>
    <w:p>
      <w:pPr>
        <w:spacing w:after="100" w:before="100"/>
      </w:pPr>
    </w:p>
    <w:p>
      <w:pPr>
        <w:spacing w:after="80" w:before="80"/>
      </w:pPr>
      <w:r>
        <w:rPr>
          <w:b w:val="false"/>
          <w:bCs w:val="false"/>
          <w:i/>
          <w:iCs/>
          <w:color w:val="8892b0"/>
        </w:rPr>
        <w:t xml:space="preserve">{{Note any dependencies, public holidays, or blackout dates that may affect the schedule.}}</w:t>
      </w:r>
    </w:p>
    <w:p>
      <w:pPr>
        <w:spacing w:after="100" w:before="100"/>
      </w:pPr>
    </w:p>
    <w:p>
      <w:r>
        <w:br w:type="page"/>
      </w:r>
    </w:p>
    <w:p>
      <w:pPr>
        <w:pStyle w:val="Heading1"/>
        <w:spacing w:after="200" w:before="480"/>
      </w:pPr>
      <w:r>
        <w:t xml:space="preserve">6. Investment &amp; Budget Estimate</w:t>
      </w:r>
    </w:p>
    <w:p>
      <w:pPr>
        <w:spacing w:after="80" w:before="80"/>
      </w:pPr>
      <w:r>
        <w:t xml:space="preserve">All estimates are based on the scope described in Section 3. Changes in scope may affect the total investment.</w:t>
      </w:r>
    </w:p>
    <w:p>
      <w:pPr>
        <w:spacing w:after="100" w:before="100"/>
      </w:pP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45%"/>
            <w:shd w:fill="D8DCF0" w:color="auto" w:val="clear"/>
            <w:vAlign w:val="center"/>
          </w:tcPr>
          <w:p>
            <w:pPr>
              <w:spacing w:after="60" w:before="60"/>
            </w:pPr>
            <w:r>
              <w:rPr>
                <w:b/>
                <w:bCs/>
                <w:color w:val="1a1f36"/>
                <w:sz w:val="20"/>
                <w:szCs w:val="20"/>
              </w:rPr>
              <w:t xml:space="preserve">Line Item</w:t>
            </w:r>
          </w:p>
        </w:tc>
        <w:tc>
          <w:tcPr>
            <w:tcW w:type="pct" w:w="25%"/>
            <w:shd w:fill="D8DCF0" w:color="auto" w:val="clear"/>
            <w:vAlign w:val="center"/>
          </w:tcPr>
          <w:p>
            <w:pPr>
              <w:spacing w:after="60" w:before="60"/>
            </w:pPr>
            <w:r>
              <w:rPr>
                <w:b/>
                <w:bCs/>
                <w:color w:val="1a1f36"/>
                <w:sz w:val="20"/>
                <w:szCs w:val="20"/>
              </w:rPr>
              <w:t xml:space="preserve">Estimate</w:t>
            </w:r>
          </w:p>
        </w:tc>
        <w:tc>
          <w:tcPr>
            <w:tcW w:type="pct" w:w="30%"/>
            <w:shd w:fill="D8DCF0" w:color="auto" w:val="clear"/>
            <w:vAlign w:val="center"/>
          </w:tcPr>
          <w:p>
            <w:pPr>
              <w:spacing w:after="60" w:before="60"/>
            </w:pPr>
            <w:r>
              <w:rPr>
                <w:b/>
                <w:bCs/>
                <w:color w:val="1a1f36"/>
                <w:sz w:val="20"/>
                <w:szCs w:val="20"/>
              </w:rPr>
              <w:t xml:space="preserve">Notes</w:t>
            </w:r>
          </w:p>
        </w:tc>
      </w:tr>
      <w:tr>
        <w:tc>
          <w:tcPr>
            <w:tcW w:type="pct" w:w="45%"/>
          </w:tcPr>
          <w:p>
            <w:pPr>
              <w:spacing w:after="60" w:before="60"/>
            </w:pPr>
            <w:r>
              <w:rPr>
                <w:b w:val="false"/>
                <w:bCs w:val="false"/>
                <w:i/>
                <w:iCs/>
                <w:color w:val="8892b0"/>
                <w:sz w:val="20"/>
                <w:szCs w:val="20"/>
              </w:rPr>
              <w:t xml:space="preserve">{{Discovery &amp; Requirements}}</w:t>
            </w:r>
          </w:p>
        </w:tc>
        <w:tc>
          <w:tcPr>
            <w:tcW w:type="pct" w:w="25%"/>
          </w:tcPr>
          <w:p>
            <w:pPr>
              <w:spacing w:after="80" w:before="80"/>
            </w:pPr>
            <w:r>
              <w:rPr>
                <w:b w:val="false"/>
                <w:bCs w:val="false"/>
                <w:i/>
                <w:iCs/>
                <w:color w:val="8892b0"/>
              </w:rPr>
              <w:t xml:space="preserve">{{estimated amount}}</w:t>
            </w:r>
          </w:p>
        </w:tc>
        <w:tc>
          <w:tcPr>
            <w:tcW w:type="pct" w:w="30%"/>
          </w:tcPr>
          <w:p>
            <w:pPr>
              <w:spacing w:after="80" w:before="80"/>
            </w:pPr>
            <w:r>
              <w:rPr>
                <w:b w:val="false"/>
                <w:bCs w:val="false"/>
                <w:i/>
                <w:iCs/>
                <w:color w:val="8892b0"/>
              </w:rPr>
              <w:t xml:space="preserve">{{Fixed fee — 2 weeks}}</w:t>
            </w:r>
          </w:p>
        </w:tc>
      </w:tr>
      <w:tr>
        <w:tc>
          <w:tcPr>
            <w:tcW w:type="pct" w:w="45%"/>
          </w:tcPr>
          <w:p>
            <w:pPr>
              <w:spacing w:after="60" w:before="60"/>
            </w:pPr>
            <w:r>
              <w:rPr>
                <w:b w:val="false"/>
                <w:bCs w:val="false"/>
                <w:i/>
                <w:iCs/>
                <w:color w:val="8892b0"/>
                <w:sz w:val="20"/>
                <w:szCs w:val="20"/>
              </w:rPr>
              <w:t xml:space="preserve">{{Design &amp; Architecture}}</w:t>
            </w:r>
          </w:p>
        </w:tc>
        <w:tc>
          <w:tcPr>
            <w:tcW w:type="pct" w:w="25%"/>
          </w:tcPr>
          <w:p>
            <w:pPr>
              <w:spacing w:after="80" w:before="80"/>
            </w:pPr>
            <w:r>
              <w:rPr>
                <w:b w:val="false"/>
                <w:bCs w:val="false"/>
                <w:i/>
                <w:iCs/>
                <w:color w:val="8892b0"/>
              </w:rPr>
              <w:t xml:space="preserve">{{estimated amount}}</w:t>
            </w:r>
          </w:p>
        </w:tc>
        <w:tc>
          <w:tcPr>
            <w:tcW w:type="pct" w:w="30%"/>
          </w:tcPr>
          <w:p>
            <w:pPr>
              <w:spacing w:after="80" w:before="80"/>
            </w:pPr>
            <w:r>
              <w:rPr>
                <w:b w:val="false"/>
                <w:bCs w:val="false"/>
                <w:i/>
                <w:iCs/>
                <w:color w:val="8892b0"/>
              </w:rPr>
              <w:t xml:space="preserve">{{Fixed fee — 2 weeks}}</w:t>
            </w:r>
          </w:p>
        </w:tc>
      </w:tr>
      <w:tr>
        <w:tc>
          <w:tcPr>
            <w:tcW w:type="pct" w:w="45%"/>
          </w:tcPr>
          <w:p>
            <w:pPr>
              <w:spacing w:after="60" w:before="60"/>
            </w:pPr>
            <w:r>
              <w:rPr>
                <w:b w:val="false"/>
                <w:bCs w:val="false"/>
                <w:i/>
                <w:iCs/>
                <w:color w:val="8892b0"/>
                <w:sz w:val="20"/>
                <w:szCs w:val="20"/>
              </w:rPr>
              <w:t xml:space="preserve">{{Development (Backend + Frontend)}}</w:t>
            </w:r>
          </w:p>
        </w:tc>
        <w:tc>
          <w:tcPr>
            <w:tcW w:type="pct" w:w="25%"/>
          </w:tcPr>
          <w:p>
            <w:pPr>
              <w:spacing w:after="80" w:before="80"/>
            </w:pPr>
            <w:r>
              <w:rPr>
                <w:b w:val="false"/>
                <w:bCs w:val="false"/>
                <w:i/>
                <w:iCs/>
                <w:color w:val="8892b0"/>
              </w:rPr>
              <w:t xml:space="preserve">{{estimated amount}}</w:t>
            </w:r>
          </w:p>
        </w:tc>
        <w:tc>
          <w:tcPr>
            <w:tcW w:type="pct" w:w="30%"/>
          </w:tcPr>
          <w:p>
            <w:pPr>
              <w:spacing w:after="80" w:before="80"/>
            </w:pPr>
            <w:r>
              <w:rPr>
                <w:b w:val="false"/>
                <w:bCs w:val="false"/>
                <w:i/>
                <w:iCs/>
                <w:color w:val="8892b0"/>
              </w:rPr>
              <w:t xml:space="preserve">{{Time &amp; materials — 6–10 weeks}}</w:t>
            </w:r>
          </w:p>
        </w:tc>
      </w:tr>
      <w:tr>
        <w:tc>
          <w:tcPr>
            <w:tcW w:type="pct" w:w="45%"/>
          </w:tcPr>
          <w:p>
            <w:pPr>
              <w:spacing w:after="60" w:before="60"/>
            </w:pPr>
            <w:r>
              <w:rPr>
                <w:b w:val="false"/>
                <w:bCs w:val="false"/>
                <w:i/>
                <w:iCs/>
                <w:color w:val="8892b0"/>
                <w:sz w:val="20"/>
                <w:szCs w:val="20"/>
              </w:rPr>
              <w:t xml:space="preserve">{{Testing &amp; QA}}</w:t>
            </w:r>
          </w:p>
        </w:tc>
        <w:tc>
          <w:tcPr>
            <w:tcW w:type="pct" w:w="25%"/>
          </w:tcPr>
          <w:p>
            <w:pPr>
              <w:spacing w:after="80" w:before="80"/>
            </w:pPr>
            <w:r>
              <w:rPr>
                <w:b w:val="false"/>
                <w:bCs w:val="false"/>
                <w:i/>
                <w:iCs/>
                <w:color w:val="8892b0"/>
              </w:rPr>
              <w:t xml:space="preserve">{{estimated amount}}</w:t>
            </w:r>
          </w:p>
        </w:tc>
        <w:tc>
          <w:tcPr>
            <w:tcW w:type="pct" w:w="30%"/>
          </w:tcPr>
          <w:p>
            <w:pPr>
              <w:spacing w:after="80" w:before="80"/>
            </w:pPr>
            <w:r>
              <w:rPr>
                <w:b w:val="false"/>
                <w:bCs w:val="false"/>
                <w:i/>
                <w:iCs/>
                <w:color w:val="8892b0"/>
              </w:rPr>
              <w:t xml:space="preserve">{{Included in development}}</w:t>
            </w:r>
          </w:p>
        </w:tc>
      </w:tr>
      <w:tr>
        <w:tc>
          <w:tcPr>
            <w:tcW w:type="pct" w:w="45%"/>
          </w:tcPr>
          <w:p>
            <w:pPr>
              <w:spacing w:after="60" w:before="60"/>
            </w:pPr>
            <w:r>
              <w:rPr>
                <w:b w:val="false"/>
                <w:bCs w:val="false"/>
                <w:i/>
                <w:iCs/>
                <w:color w:val="8892b0"/>
                <w:sz w:val="20"/>
                <w:szCs w:val="20"/>
              </w:rPr>
              <w:t xml:space="preserve">{{Deployment &amp; Handover}}</w:t>
            </w:r>
          </w:p>
        </w:tc>
        <w:tc>
          <w:tcPr>
            <w:tcW w:type="pct" w:w="25%"/>
          </w:tcPr>
          <w:p>
            <w:pPr>
              <w:spacing w:after="80" w:before="80"/>
            </w:pPr>
            <w:r>
              <w:rPr>
                <w:b w:val="false"/>
                <w:bCs w:val="false"/>
                <w:i/>
                <w:iCs/>
                <w:color w:val="8892b0"/>
              </w:rPr>
              <w:t xml:space="preserve">{{estimated amount}}</w:t>
            </w:r>
          </w:p>
        </w:tc>
        <w:tc>
          <w:tcPr>
            <w:tcW w:type="pct" w:w="30%"/>
          </w:tcPr>
          <w:p>
            <w:pPr>
              <w:spacing w:after="80" w:before="80"/>
            </w:pPr>
            <w:r>
              <w:rPr>
                <w:b w:val="false"/>
                <w:bCs w:val="false"/>
                <w:i/>
                <w:iCs/>
                <w:color w:val="8892b0"/>
              </w:rPr>
              <w:t xml:space="preserve">{{Fixed fee — 1 week}}</w:t>
            </w:r>
          </w:p>
        </w:tc>
      </w:tr>
      <w:tr>
        <w:tc>
          <w:tcPr>
            <w:tcW w:type="pct" w:w="45%"/>
            <w:shd w:fill="E8ECF4" w:color="auto" w:val="clear"/>
          </w:tcPr>
          <w:p>
            <w:pPr>
              <w:spacing w:after="60" w:before="60"/>
            </w:pPr>
            <w:r>
              <w:rPr>
                <w:b/>
                <w:bCs/>
                <w:i w:val="false"/>
                <w:iCs w:val="false"/>
                <w:color w:val="8892b0"/>
                <w:sz w:val="20"/>
                <w:szCs w:val="20"/>
              </w:rPr>
              <w:t xml:space="preserve">{{TOTAL}}</w:t>
            </w:r>
          </w:p>
        </w:tc>
        <w:tc>
          <w:tcPr>
            <w:tcW w:type="pct" w:w="25%"/>
            <w:shd w:fill="E8ECF4" w:color="auto" w:val="clear"/>
          </w:tcPr>
          <w:p>
            <w:pPr>
              <w:spacing w:after="80" w:before="80"/>
            </w:pPr>
            <w:r>
              <w:rPr>
                <w:b/>
                <w:bCs/>
                <w:i w:val="false"/>
                <w:iCs w:val="false"/>
                <w:color w:val="8892b0"/>
              </w:rPr>
              <w:t xml:space="preserve">{{total investment estimate}}</w:t>
            </w:r>
          </w:p>
        </w:tc>
        <w:tc>
          <w:tcPr>
            <w:tcW w:type="pct" w:w="30%"/>
          </w:tcPr>
          <w:p>
            <w:pPr>
              <w:spacing w:after="80" w:before="80"/>
            </w:pPr>
            <w:r>
              <w:rPr>
                <w:b w:val="false"/>
                <w:bCs w:val="false"/>
                <w:i/>
                <w:iCs/>
                <w:color w:val="8892b0"/>
              </w:rPr>
              <w:t xml:space="preserve">{{As per meta.budget context}}</w:t>
            </w:r>
          </w:p>
        </w:tc>
      </w:tr>
    </w:tbl>
    <w:p>
      <w:pPr>
        <w:spacing w:after="100" w:before="100"/>
      </w:pPr>
    </w:p>
    <w:p>
      <w:pPr>
        <w:pStyle w:val="Heading2"/>
        <w:spacing w:after="120" w:before="280"/>
      </w:pPr>
      <w:r>
        <w:t xml:space="preserve">6.1 Payment Schedule</w:t>
      </w:r>
    </w:p>
    <w:p>
      <w:pPr>
        <w:spacing w:after="80" w:before="80"/>
      </w:pPr>
      <w:r>
        <w:rPr>
          <w:b w:val="false"/>
          <w:bCs w:val="false"/>
          <w:i/>
          <w:iCs/>
          <w:color w:val="8892b0"/>
        </w:rPr>
        <w:t xml:space="preserve">{{e.g. 30% on contract signing · 40% at development milestone · 30% on delivery}}</w:t>
      </w:r>
    </w:p>
    <w:p>
      <w:pPr>
        <w:spacing w:after="100" w:before="100"/>
      </w:pPr>
    </w:p>
    <w:p>
      <w:pPr>
        <w:pStyle w:val="Heading2"/>
        <w:spacing w:after="120" w:before="280"/>
      </w:pPr>
      <w:r>
        <w:t xml:space="preserve">6.2 What Is Included</w:t>
      </w:r>
    </w:p>
    <w:p>
      <w:pPr>
        <w:spacing w:after="80" w:before="80"/>
      </w:pPr>
      <w:r>
        <w:rPr>
          <w:b w:val="false"/>
          <w:bCs w:val="false"/>
          <w:i/>
          <w:iCs/>
          <w:color w:val="8892b0"/>
        </w:rPr>
        <w:t xml:space="preserve">{{List what is covered: source code, documentation, N months support, deployment, training.}}</w:t>
      </w:r>
    </w:p>
    <w:p>
      <w:pPr>
        <w:spacing w:after="100" w:before="100"/>
      </w:pPr>
    </w:p>
    <w:p>
      <w:pPr>
        <w:pStyle w:val="Heading2"/>
        <w:spacing w:after="120" w:before="280"/>
      </w:pPr>
      <w:r>
        <w:t xml:space="preserve">6.3 What Is Excluded</w:t>
      </w:r>
    </w:p>
    <w:p>
      <w:pPr>
        <w:spacing w:after="80" w:before="80"/>
      </w:pPr>
      <w:r>
        <w:rPr>
          <w:b w:val="false"/>
          <w:bCs w:val="false"/>
          <w:i/>
          <w:iCs/>
          <w:color w:val="8892b0"/>
        </w:rPr>
        <w:t xml:space="preserve">{{List exclusions: hosting costs, 3rd-party licences, scope changes after kickoff.}}</w:t>
      </w:r>
    </w:p>
    <w:p>
      <w:pPr>
        <w:spacing w:after="100" w:before="100"/>
      </w:pPr>
    </w:p>
    <w:p>
      <w:r>
        <w:br w:type="page"/>
      </w:r>
    </w:p>
    <w:p>
      <w:pPr>
        <w:pStyle w:val="Heading1"/>
        <w:spacing w:after="200" w:before="480"/>
      </w:pPr>
      <w:r>
        <w:t xml:space="preserve">7. Team &amp; Expertise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25%"/>
            <w:shd w:fill="D8DCF0" w:color="auto" w:val="clear"/>
            <w:vAlign w:val="center"/>
          </w:tcPr>
          <w:p>
            <w:pPr>
              <w:spacing w:after="60" w:before="60"/>
            </w:pPr>
            <w:r>
              <w:rPr>
                <w:b/>
                <w:bCs/>
                <w:color w:val="1a1f36"/>
                <w:sz w:val="20"/>
                <w:szCs w:val="20"/>
              </w:rPr>
              <w:t xml:space="preserve">Role</w:t>
            </w:r>
          </w:p>
        </w:tc>
        <w:tc>
          <w:tcPr>
            <w:tcW w:type="pct" w:w="40%"/>
            <w:shd w:fill="D8DCF0" w:color="auto" w:val="clear"/>
            <w:vAlign w:val="center"/>
          </w:tcPr>
          <w:p>
            <w:pPr>
              <w:spacing w:after="60" w:before="60"/>
            </w:pPr>
            <w:r>
              <w:rPr>
                <w:b/>
                <w:bCs/>
                <w:color w:val="1a1f36"/>
                <w:sz w:val="20"/>
                <w:szCs w:val="20"/>
              </w:rPr>
              <w:t xml:space="preserve">Name / Background</w:t>
            </w:r>
          </w:p>
        </w:tc>
        <w:tc>
          <w:tcPr>
            <w:tcW w:type="pct" w:w="35%"/>
            <w:shd w:fill="D8DCF0" w:color="auto" w:val="clear"/>
            <w:vAlign w:val="center"/>
          </w:tcPr>
          <w:p>
            <w:pPr>
              <w:spacing w:after="60" w:before="60"/>
            </w:pPr>
            <w:r>
              <w:rPr>
                <w:b/>
                <w:bCs/>
                <w:color w:val="1a1f36"/>
                <w:sz w:val="20"/>
                <w:szCs w:val="20"/>
              </w:rPr>
              <w:t xml:space="preserve">Responsibility on This Project</w:t>
            </w:r>
          </w:p>
        </w:tc>
      </w:tr>
      <w:tr>
        <w:tc>
          <w:tcPr>
            <w:tcW w:type="pct" w:w="25%"/>
          </w:tcPr>
          <w:p>
            <w:pPr>
              <w:spacing w:after="80" w:before="80"/>
            </w:pPr>
            <w:r>
              <w:t xml:space="preserve">Project Lead</w:t>
            </w:r>
          </w:p>
        </w:tc>
        <w:tc>
          <w:tcPr>
            <w:tcW w:type="pct" w:w="40%"/>
          </w:tcPr>
          <w:p>
            <w:pPr>
              <w:spacing w:after="80" w:before="80"/>
            </w:pPr>
            <w:r>
              <w:rPr>
                <w:b w:val="false"/>
                <w:bCs w:val="false"/>
                <w:i/>
                <w:iCs/>
                <w:color w:val="8892b0"/>
              </w:rPr>
              <w:t xml:space="preserve">{{Name — background + years of relevant experience}}</w:t>
            </w:r>
          </w:p>
        </w:tc>
        <w:tc>
          <w:tcPr>
            <w:tcW w:type="pct" w:w="35%"/>
          </w:tcPr>
          <w:p>
            <w:pPr>
              <w:spacing w:after="80" w:before="80"/>
            </w:pPr>
            <w:r>
              <w:rPr>
                <w:b w:val="false"/>
                <w:bCs w:val="false"/>
                <w:i/>
                <w:iCs/>
                <w:color w:val="8892b0"/>
              </w:rPr>
              <w:t xml:space="preserve">{{Overall delivery, client communication, scope management}}</w:t>
            </w:r>
          </w:p>
        </w:tc>
      </w:tr>
      <w:tr>
        <w:tc>
          <w:tcPr>
            <w:tcW w:type="pct" w:w="25%"/>
          </w:tcPr>
          <w:p>
            <w:pPr>
              <w:spacing w:after="80" w:before="80"/>
            </w:pPr>
            <w:r>
              <w:t xml:space="preserve">Tech Lead / Architect</w:t>
            </w:r>
          </w:p>
        </w:tc>
        <w:tc>
          <w:tcPr>
            <w:tcW w:type="pct" w:w="40%"/>
          </w:tcPr>
          <w:p>
            <w:pPr>
              <w:spacing w:after="80" w:before="80"/>
            </w:pPr>
            <w:r>
              <w:rPr>
                <w:b w:val="false"/>
                <w:bCs w:val="false"/>
                <w:i/>
                <w:iCs/>
                <w:color w:val="8892b0"/>
              </w:rPr>
              <w:t xml:space="preserve">{{Name — key technical background}}</w:t>
            </w:r>
          </w:p>
        </w:tc>
        <w:tc>
          <w:tcPr>
            <w:tcW w:type="pct" w:w="35%"/>
          </w:tcPr>
          <w:p>
            <w:pPr>
              <w:spacing w:after="80" w:before="80"/>
            </w:pPr>
            <w:r>
              <w:rPr>
                <w:b w:val="false"/>
                <w:bCs w:val="false"/>
                <w:i/>
                <w:iCs/>
                <w:color w:val="8892b0"/>
              </w:rPr>
              <w:t xml:space="preserve">{{Architecture decisions, code quality, technical direction}}</w:t>
            </w:r>
          </w:p>
        </w:tc>
      </w:tr>
      <w:tr>
        <w:tc>
          <w:tcPr>
            <w:tcW w:type="pct" w:w="25%"/>
          </w:tcPr>
          <w:p>
            <w:pPr>
              <w:spacing w:after="80" w:before="80"/>
            </w:pPr>
            <w:r>
              <w:t xml:space="preserve">Developer</w:t>
            </w:r>
          </w:p>
        </w:tc>
        <w:tc>
          <w:tcPr>
            <w:tcW w:type="pct" w:w="40%"/>
          </w:tcPr>
          <w:p>
            <w:pPr>
              <w:spacing w:after="80" w:before="80"/>
            </w:pPr>
            <w:r>
              <w:rPr>
                <w:b w:val="false"/>
                <w:bCs w:val="false"/>
                <w:i/>
                <w:iCs/>
                <w:color w:val="8892b0"/>
              </w:rPr>
              <w:t xml:space="preserve">{{Name — specialisation}}</w:t>
            </w:r>
          </w:p>
        </w:tc>
        <w:tc>
          <w:tcPr>
            <w:tcW w:type="pct" w:w="35%"/>
          </w:tcPr>
          <w:p>
            <w:pPr>
              <w:spacing w:after="80" w:before="80"/>
            </w:pPr>
            <w:r>
              <w:rPr>
                <w:b w:val="false"/>
                <w:bCs w:val="false"/>
                <w:i/>
                <w:iCs/>
                <w:color w:val="8892b0"/>
              </w:rPr>
              <w:t xml:space="preserve">{{Feature development, integration work}}</w:t>
            </w:r>
          </w:p>
        </w:tc>
      </w:tr>
      <w:tr>
        <w:tc>
          <w:tcPr>
            <w:tcW w:type="pct" w:w="25%"/>
          </w:tcPr>
          <w:p>
            <w:pPr>
              <w:spacing w:after="80" w:before="80"/>
            </w:pPr>
            <w:r>
              <w:t xml:space="preserve">QA / Testing</w:t>
            </w:r>
          </w:p>
        </w:tc>
        <w:tc>
          <w:tcPr>
            <w:tcW w:type="pct" w:w="40%"/>
          </w:tcPr>
          <w:p>
            <w:pPr>
              <w:spacing w:after="80" w:before="80"/>
            </w:pPr>
            <w:r>
              <w:rPr>
                <w:b w:val="false"/>
                <w:bCs w:val="false"/>
                <w:i/>
                <w:iCs/>
                <w:color w:val="8892b0"/>
              </w:rPr>
              <w:t xml:space="preserve">{{Name — QA background}}</w:t>
            </w:r>
          </w:p>
        </w:tc>
        <w:tc>
          <w:tcPr>
            <w:tcW w:type="pct" w:w="35%"/>
          </w:tcPr>
          <w:p>
            <w:pPr>
              <w:spacing w:after="80" w:before="80"/>
            </w:pPr>
            <w:r>
              <w:rPr>
                <w:b w:val="false"/>
                <w:bCs w:val="false"/>
                <w:i/>
                <w:iCs/>
                <w:color w:val="8892b0"/>
              </w:rPr>
              <w:t xml:space="preserve">{{Test planning, UAT coordination}}</w:t>
            </w:r>
          </w:p>
        </w:tc>
      </w:tr>
    </w:tbl>
    <w:p>
      <w:pPr>
        <w:spacing w:after="100" w:before="100"/>
      </w:pPr>
    </w:p>
    <w:p>
      <w:r>
        <w:br w:type="page"/>
      </w:r>
    </w:p>
    <w:p>
      <w:pPr>
        <w:pStyle w:val="Heading1"/>
        <w:spacing w:after="200" w:before="480"/>
      </w:pPr>
      <w:r>
        <w:t xml:space="preserve">8. Risk Register</w:t>
      </w:r>
    </w:p>
    <w:p>
      <w:pPr>
        <w:spacing w:after="80" w:before="80"/>
      </w:pPr>
      <w:r>
        <w:t xml:space="preserve">The following table summarises key project risks, their likelihood and impact, and the planned mitigation strategies.</w:t>
      </w:r>
    </w:p>
    <w:p>
      <w:pPr>
        <w:spacing w:after="100" w:before="100"/>
      </w:pP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35%"/>
            <w:shd w:fill="D8DCF0" w:color="auto" w:val="clear"/>
            <w:vAlign w:val="center"/>
          </w:tcPr>
          <w:p>
            <w:pPr>
              <w:spacing w:after="60" w:before="60"/>
            </w:pPr>
            <w:r>
              <w:rPr>
                <w:b/>
                <w:bCs/>
                <w:color w:val="1a1f36"/>
                <w:sz w:val="20"/>
                <w:szCs w:val="20"/>
              </w:rPr>
              <w:t xml:space="preserve">Risk</w:t>
            </w:r>
          </w:p>
        </w:tc>
        <w:tc>
          <w:tcPr>
            <w:tcW w:type="pct" w:w="15%"/>
            <w:shd w:fill="D8DCF0" w:color="auto" w:val="clear"/>
            <w:vAlign w:val="center"/>
          </w:tcPr>
          <w:p>
            <w:pPr>
              <w:spacing w:after="60" w:before="60"/>
            </w:pPr>
            <w:r>
              <w:rPr>
                <w:b/>
                <w:bCs/>
                <w:color w:val="1a1f36"/>
                <w:sz w:val="20"/>
                <w:szCs w:val="20"/>
              </w:rPr>
              <w:t xml:space="preserve">Probability</w:t>
            </w:r>
          </w:p>
        </w:tc>
        <w:tc>
          <w:tcPr>
            <w:tcW w:type="pct" w:w="15%"/>
            <w:shd w:fill="D8DCF0" w:color="auto" w:val="clear"/>
            <w:vAlign w:val="center"/>
          </w:tcPr>
          <w:p>
            <w:pPr>
              <w:spacing w:after="60" w:before="60"/>
            </w:pPr>
            <w:r>
              <w:rPr>
                <w:b/>
                <w:bCs/>
                <w:color w:val="1a1f36"/>
                <w:sz w:val="20"/>
                <w:szCs w:val="20"/>
              </w:rPr>
              <w:t xml:space="preserve">Impact</w:t>
            </w:r>
          </w:p>
        </w:tc>
        <w:tc>
          <w:tcPr>
            <w:tcW w:type="pct" w:w="35%"/>
            <w:shd w:fill="D8DCF0" w:color="auto" w:val="clear"/>
            <w:vAlign w:val="center"/>
          </w:tcPr>
          <w:p>
            <w:pPr>
              <w:spacing w:after="60" w:before="60"/>
            </w:pPr>
            <w:r>
              <w:rPr>
                <w:b/>
                <w:bCs/>
                <w:color w:val="1a1f36"/>
                <w:sz w:val="20"/>
                <w:szCs w:val="20"/>
              </w:rPr>
              <w:t xml:space="preserve">Mitigation</w:t>
            </w:r>
          </w:p>
        </w:tc>
      </w:tr>
      <w:tr>
        <w:tc>
          <w:tcPr>
            <w:tcW w:type="pct" w:w="35%"/>
          </w:tcPr>
          <w:p>
            <w:pPr>
              <w:spacing w:after="80" w:before="80"/>
            </w:pPr>
            <w:r>
              <w:rPr>
                <w:b w:val="false"/>
                <w:bCs w:val="false"/>
                <w:i/>
                <w:iCs/>
                <w:color w:val="8892b0"/>
              </w:rPr>
              <w:t xml:space="preserve">{{Requirements scope creep}}</w:t>
            </w:r>
          </w:p>
        </w:tc>
        <w:tc>
          <w:tcPr>
            <w:tcW w:type="pct" w:w="15%"/>
          </w:tcPr>
          <w:p>
            <w:pPr>
              <w:spacing w:after="80" w:before="80"/>
            </w:pPr>
            <w:r>
              <w:rPr>
                <w:b w:val="false"/>
                <w:bCs w:val="false"/>
                <w:i/>
                <w:iCs/>
                <w:color w:val="8892b0"/>
              </w:rPr>
              <w:t xml:space="preserve">{{probability: High|Med|Low}}</w:t>
            </w:r>
          </w:p>
        </w:tc>
        <w:tc>
          <w:tcPr>
            <w:tcW w:type="pct" w:w="15%"/>
          </w:tcPr>
          <w:p>
            <w:pPr>
              <w:spacing w:after="80" w:before="80"/>
            </w:pPr>
            <w:r>
              <w:rPr>
                <w:b w:val="false"/>
                <w:bCs w:val="false"/>
                <w:i/>
                <w:iCs/>
                <w:color w:val="8892b0"/>
              </w:rPr>
              <w:t xml:space="preserve">{{impact: High|Med|Low}}</w:t>
            </w:r>
          </w:p>
        </w:tc>
        <w:tc>
          <w:tcPr>
            <w:tcW w:type="pct" w:w="35%"/>
          </w:tcPr>
          <w:p>
            <w:pPr>
              <w:spacing w:after="80" w:before="80"/>
            </w:pPr>
            <w:r>
              <w:rPr>
                <w:b w:val="false"/>
                <w:bCs w:val="false"/>
                <w:i/>
                <w:iCs/>
                <w:color w:val="8892b0"/>
              </w:rPr>
              <w:t xml:space="preserve">{{mitigation strategy — who owns it and how it is managed}}</w:t>
            </w:r>
          </w:p>
        </w:tc>
      </w:tr>
      <w:tr>
        <w:tc>
          <w:tcPr>
            <w:tcW w:type="pct" w:w="35%"/>
          </w:tcPr>
          <w:p>
            <w:pPr>
              <w:spacing w:after="80" w:before="80"/>
            </w:pPr>
            <w:r>
              <w:rPr>
                <w:b w:val="false"/>
                <w:bCs w:val="false"/>
                <w:i/>
                <w:iCs/>
                <w:color w:val="8892b0"/>
              </w:rPr>
              <w:t xml:space="preserve">{{Key resource unavailability}}</w:t>
            </w:r>
          </w:p>
        </w:tc>
        <w:tc>
          <w:tcPr>
            <w:tcW w:type="pct" w:w="15%"/>
          </w:tcPr>
          <w:p>
            <w:pPr>
              <w:spacing w:after="80" w:before="80"/>
            </w:pPr>
            <w:r>
              <w:rPr>
                <w:b w:val="false"/>
                <w:bCs w:val="false"/>
                <w:i/>
                <w:iCs/>
                <w:color w:val="8892b0"/>
              </w:rPr>
              <w:t xml:space="preserve">{{probability: High|Med|Low}}</w:t>
            </w:r>
          </w:p>
        </w:tc>
        <w:tc>
          <w:tcPr>
            <w:tcW w:type="pct" w:w="15%"/>
          </w:tcPr>
          <w:p>
            <w:pPr>
              <w:spacing w:after="80" w:before="80"/>
            </w:pPr>
            <w:r>
              <w:rPr>
                <w:b w:val="false"/>
                <w:bCs w:val="false"/>
                <w:i/>
                <w:iCs/>
                <w:color w:val="8892b0"/>
              </w:rPr>
              <w:t xml:space="preserve">{{impact: High|Med|Low}}</w:t>
            </w:r>
          </w:p>
        </w:tc>
        <w:tc>
          <w:tcPr>
            <w:tcW w:type="pct" w:w="35%"/>
          </w:tcPr>
          <w:p>
            <w:pPr>
              <w:spacing w:after="80" w:before="80"/>
            </w:pPr>
            <w:r>
              <w:rPr>
                <w:b w:val="false"/>
                <w:bCs w:val="false"/>
                <w:i/>
                <w:iCs/>
                <w:color w:val="8892b0"/>
              </w:rPr>
              <w:t xml:space="preserve">{{mitigation strategy}}</w:t>
            </w:r>
          </w:p>
        </w:tc>
      </w:tr>
      <w:tr>
        <w:tc>
          <w:tcPr>
            <w:tcW w:type="pct" w:w="35%"/>
          </w:tcPr>
          <w:p>
            <w:pPr>
              <w:spacing w:after="80" w:before="80"/>
            </w:pPr>
            <w:r>
              <w:rPr>
                <w:b w:val="false"/>
                <w:bCs w:val="false"/>
                <w:i/>
                <w:iCs/>
                <w:color w:val="8892b0"/>
              </w:rPr>
              <w:t xml:space="preserve">{{Third-party API or integration delays}}</w:t>
            </w:r>
          </w:p>
        </w:tc>
        <w:tc>
          <w:tcPr>
            <w:tcW w:type="pct" w:w="15%"/>
          </w:tcPr>
          <w:p>
            <w:pPr>
              <w:spacing w:after="80" w:before="80"/>
            </w:pPr>
            <w:r>
              <w:rPr>
                <w:b w:val="false"/>
                <w:bCs w:val="false"/>
                <w:i/>
                <w:iCs/>
                <w:color w:val="8892b0"/>
              </w:rPr>
              <w:t xml:space="preserve">{{probability: High|Med|Low}}</w:t>
            </w:r>
          </w:p>
        </w:tc>
        <w:tc>
          <w:tcPr>
            <w:tcW w:type="pct" w:w="15%"/>
          </w:tcPr>
          <w:p>
            <w:pPr>
              <w:spacing w:after="80" w:before="80"/>
            </w:pPr>
            <w:r>
              <w:rPr>
                <w:b w:val="false"/>
                <w:bCs w:val="false"/>
                <w:i/>
                <w:iCs/>
                <w:color w:val="8892b0"/>
              </w:rPr>
              <w:t xml:space="preserve">{{impact: High|Med|Low}}</w:t>
            </w:r>
          </w:p>
        </w:tc>
        <w:tc>
          <w:tcPr>
            <w:tcW w:type="pct" w:w="35%"/>
          </w:tcPr>
          <w:p>
            <w:pPr>
              <w:spacing w:after="80" w:before="80"/>
            </w:pPr>
            <w:r>
              <w:rPr>
                <w:b w:val="false"/>
                <w:bCs w:val="false"/>
                <w:i/>
                <w:iCs/>
                <w:color w:val="8892b0"/>
              </w:rPr>
              <w:t xml:space="preserve">{{mitigation strategy}}</w:t>
            </w:r>
          </w:p>
        </w:tc>
      </w:tr>
      <w:tr>
        <w:tc>
          <w:tcPr>
            <w:tcW w:type="pct" w:w="35%"/>
          </w:tcPr>
          <w:p>
            <w:pPr>
              <w:spacing w:after="80" w:before="80"/>
            </w:pPr>
            <w:r>
              <w:rPr>
                <w:b w:val="false"/>
                <w:bCs w:val="false"/>
                <w:i/>
                <w:iCs/>
                <w:color w:val="8892b0"/>
              </w:rPr>
              <w:t xml:space="preserve">{{Performance under peak load}}</w:t>
            </w:r>
          </w:p>
        </w:tc>
        <w:tc>
          <w:tcPr>
            <w:tcW w:type="pct" w:w="15%"/>
          </w:tcPr>
          <w:p>
            <w:pPr>
              <w:spacing w:after="80" w:before="80"/>
            </w:pPr>
            <w:r>
              <w:rPr>
                <w:b w:val="false"/>
                <w:bCs w:val="false"/>
                <w:i/>
                <w:iCs/>
                <w:color w:val="8892b0"/>
              </w:rPr>
              <w:t xml:space="preserve">{{probability: High|Med|Low}}</w:t>
            </w:r>
          </w:p>
        </w:tc>
        <w:tc>
          <w:tcPr>
            <w:tcW w:type="pct" w:w="15%"/>
          </w:tcPr>
          <w:p>
            <w:pPr>
              <w:spacing w:after="80" w:before="80"/>
            </w:pPr>
            <w:r>
              <w:rPr>
                <w:b w:val="false"/>
                <w:bCs w:val="false"/>
                <w:i/>
                <w:iCs/>
                <w:color w:val="8892b0"/>
              </w:rPr>
              <w:t xml:space="preserve">{{impact: High|Med|Low}}</w:t>
            </w:r>
          </w:p>
        </w:tc>
        <w:tc>
          <w:tcPr>
            <w:tcW w:type="pct" w:w="35%"/>
          </w:tcPr>
          <w:p>
            <w:pPr>
              <w:spacing w:after="80" w:before="80"/>
            </w:pPr>
            <w:r>
              <w:rPr>
                <w:b w:val="false"/>
                <w:bCs w:val="false"/>
                <w:i/>
                <w:iCs/>
                <w:color w:val="8892b0"/>
              </w:rPr>
              <w:t xml:space="preserve">{{mitigation strategy}}</w:t>
            </w:r>
          </w:p>
        </w:tc>
      </w:tr>
      <w:tr>
        <w:tc>
          <w:tcPr>
            <w:tcW w:type="pct" w:w="35%"/>
          </w:tcPr>
          <w:p>
            <w:pPr>
              <w:spacing w:after="80" w:before="80"/>
            </w:pPr>
            <w:r>
              <w:rPr>
                <w:b w:val="false"/>
                <w:bCs w:val="false"/>
                <w:i/>
                <w:iCs/>
                <w:color w:val="8892b0"/>
              </w:rPr>
              <w:t xml:space="preserve">{{Security vulnerability in dependencies}}</w:t>
            </w:r>
          </w:p>
        </w:tc>
        <w:tc>
          <w:tcPr>
            <w:tcW w:type="pct" w:w="15%"/>
          </w:tcPr>
          <w:p>
            <w:pPr>
              <w:spacing w:after="80" w:before="80"/>
            </w:pPr>
            <w:r>
              <w:rPr>
                <w:b w:val="false"/>
                <w:bCs w:val="false"/>
                <w:i/>
                <w:iCs/>
                <w:color w:val="8892b0"/>
              </w:rPr>
              <w:t xml:space="preserve">{{probability: High|Med|Low}}</w:t>
            </w:r>
          </w:p>
        </w:tc>
        <w:tc>
          <w:tcPr>
            <w:tcW w:type="pct" w:w="15%"/>
          </w:tcPr>
          <w:p>
            <w:pPr>
              <w:spacing w:after="80" w:before="80"/>
            </w:pPr>
            <w:r>
              <w:rPr>
                <w:b w:val="false"/>
                <w:bCs w:val="false"/>
                <w:i/>
                <w:iCs/>
                <w:color w:val="8892b0"/>
              </w:rPr>
              <w:t xml:space="preserve">{{impact: High|Med|Low}}</w:t>
            </w:r>
          </w:p>
        </w:tc>
        <w:tc>
          <w:tcPr>
            <w:tcW w:type="pct" w:w="35%"/>
          </w:tcPr>
          <w:p>
            <w:pPr>
              <w:spacing w:after="80" w:before="80"/>
            </w:pPr>
            <w:r>
              <w:rPr>
                <w:b w:val="false"/>
                <w:bCs w:val="false"/>
                <w:i/>
                <w:iCs/>
                <w:color w:val="8892b0"/>
              </w:rPr>
              <w:t xml:space="preserve">{{mitigation strategy}}</w:t>
            </w:r>
          </w:p>
        </w:tc>
      </w:tr>
    </w:tbl>
    <w:p>
      <w:pPr>
        <w:spacing w:after="100" w:before="100"/>
      </w:pPr>
    </w:p>
    <w:p>
      <w:r>
        <w:br w:type="page"/>
      </w:r>
    </w:p>
    <w:p>
      <w:pPr>
        <w:pStyle w:val="Heading1"/>
        <w:spacing w:after="200" w:before="480"/>
      </w:pPr>
      <w:r>
        <w:t xml:space="preserve">9. Why Choose Us</w:t>
      </w:r>
    </w:p>
    <w:p>
      <w:pPr>
        <w:spacing w:after="80" w:before="80"/>
      </w:pPr>
      <w:r>
        <w:rPr>
          <w:b w:val="false"/>
          <w:bCs w:val="false"/>
          <w:i/>
          <w:iCs/>
          <w:color w:val="8892b0"/>
        </w:rPr>
        <w:t xml:space="preserve">{{Differentiator 1: specific, outcome-oriented reason (e.g. "Delivered 3 similar platforms in the fintech space — avg 15% under budget")}}</w:t>
      </w:r>
    </w:p>
    <w:p>
      <w:pPr>
        <w:spacing w:after="80" w:before="80"/>
      </w:pPr>
      <w:r>
        <w:rPr>
          <w:b w:val="false"/>
          <w:bCs w:val="false"/>
          <w:i/>
          <w:iCs/>
          <w:color w:val="8892b0"/>
        </w:rPr>
        <w:t xml:space="preserve">{{Differentiator 2: methodology or process advantage}}</w:t>
      </w:r>
    </w:p>
    <w:p>
      <w:pPr>
        <w:spacing w:after="80" w:before="80"/>
      </w:pPr>
      <w:r>
        <w:rPr>
          <w:b w:val="false"/>
          <w:bCs w:val="false"/>
          <w:i/>
          <w:iCs/>
          <w:color w:val="8892b0"/>
        </w:rPr>
        <w:t xml:space="preserve">{{Differentiator 3: support model, IP ownership, or risk mitigation}}</w:t>
      </w:r>
    </w:p>
    <w:p>
      <w:pPr>
        <w:spacing w:after="100" w:before="100"/>
      </w:pPr>
    </w:p>
    <w:p>
      <w:pPr>
        <w:pStyle w:val="Heading1"/>
        <w:spacing w:after="200" w:before="480"/>
      </w:pPr>
      <w:r>
        <w:t xml:space="preserve">10. Next Steps</w:t>
      </w:r>
    </w:p>
    <w:p>
      <w:pPr>
        <w:spacing w:after="80" w:before="80"/>
      </w:pPr>
      <w:r>
        <w:rPr>
          <w:b w:val="false"/>
          <w:bCs w:val="false"/>
          <w:i/>
          <w:iCs/>
          <w:color w:val="8892b0"/>
        </w:rPr>
        <w:t xml:space="preserve">{{Action 1: {{what}} — Owner: {{who}} — By: {{date}}}}</w:t>
      </w:r>
    </w:p>
    <w:p>
      <w:pPr>
        <w:spacing w:after="80" w:before="80"/>
      </w:pPr>
      <w:r>
        <w:rPr>
          <w:b w:val="false"/>
          <w:bCs w:val="false"/>
          <w:i/>
          <w:iCs/>
          <w:color w:val="8892b0"/>
        </w:rPr>
        <w:t xml:space="preserve">{{Action 2: {{what}} — Owner: {{who}} — By: {{date}}}}</w:t>
      </w:r>
    </w:p>
    <w:p>
      <w:pPr>
        <w:spacing w:after="80" w:before="80"/>
      </w:pPr>
      <w:r>
        <w:rPr>
          <w:b w:val="false"/>
          <w:bCs w:val="false"/>
          <w:i/>
          <w:iCs/>
          <w:color w:val="8892b0"/>
        </w:rPr>
        <w:t xml:space="preserve">{{Action 3: {{what}} — Owner: {{who}} — By: {{date}}}}</w:t>
      </w:r>
    </w:p>
    <w:p>
      <w:pPr>
        <w:spacing w:after="100" w:before="100"/>
      </w:pPr>
    </w:p>
    <w:p>
      <w:pPr>
        <w:spacing w:after="80" w:before="80"/>
      </w:pPr>
      <w:r>
        <w:rPr>
          <w:b w:val="false"/>
          <w:bCs w:val="false"/>
        </w:rPr>
        <w:t xml:space="preserve">To proceed, please reply to this proposal or contact us at {{contact information}}.</w:t>
      </w:r>
    </w:p>
    <w:p>
      <w:pPr>
        <w:spacing w:after="100" w:before="100"/>
      </w:pPr>
    </w:p>
    <w:p>
      <w:r>
        <w:br w:type="page"/>
      </w:r>
    </w:p>
    <w:p>
      <w:pPr>
        <w:pStyle w:val="Heading1"/>
        <w:spacing w:after="200" w:before="480"/>
      </w:pPr>
      <w:r>
        <w:t xml:space="preserve">11. Glossary</w:t>
      </w:r>
    </w:p>
    <w:p>
      <w:pPr>
        <w:spacing w:after="80" w:before="80"/>
      </w:pPr>
      <w:r>
        <w:t xml:space="preserve">Definitions of key terms and acronyms used in this proposal.</w:t>
      </w:r>
    </w:p>
    <w:p>
      <w:pPr>
        <w:spacing w:after="100" w:before="100"/>
      </w:pP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rPr>
          <w:tblHeader/>
        </w:trPr>
        <w:tc>
          <w:tcPr>
            <w:tcW w:type="pct" w:w="30%"/>
            <w:shd w:fill="D8DCF0" w:color="auto" w:val="clear"/>
            <w:vAlign w:val="center"/>
          </w:tcPr>
          <w:p>
            <w:pPr>
              <w:spacing w:after="60" w:before="60"/>
            </w:pPr>
            <w:r>
              <w:rPr>
                <w:b/>
                <w:bCs/>
                <w:color w:val="1a1f36"/>
                <w:sz w:val="20"/>
                <w:szCs w:val="20"/>
              </w:rPr>
              <w:t xml:space="preserve">Term</w:t>
            </w:r>
          </w:p>
        </w:tc>
        <w:tc>
          <w:tcPr>
            <w:tcW w:type="pct" w:w="70%"/>
            <w:shd w:fill="D8DCF0" w:color="auto" w:val="clear"/>
            <w:vAlign w:val="center"/>
          </w:tcPr>
          <w:p>
            <w:pPr>
              <w:spacing w:after="60" w:before="60"/>
            </w:pPr>
            <w:r>
              <w:rPr>
                <w:b/>
                <w:bCs/>
                <w:color w:val="1a1f36"/>
                <w:sz w:val="20"/>
                <w:szCs w:val="20"/>
              </w:rPr>
              <w:t xml:space="preserve">Definition</w:t>
            </w:r>
          </w:p>
        </w:tc>
      </w:tr>
      <w:tr>
        <w:tc>
          <w:tcPr>
            <w:tcW w:type="pct" w:w="30%"/>
          </w:tcPr>
          <w:p>
            <w:pPr>
              <w:spacing w:after="60" w:before="60"/>
            </w:pPr>
            <w:r>
              <w:rPr>
                <w:b/>
                <w:bCs/>
                <w:i w:val="false"/>
                <w:iCs w:val="false"/>
                <w:color w:val="1a1f36"/>
                <w:sz w:val="20"/>
                <w:szCs w:val="20"/>
              </w:rPr>
              <w:t xml:space="preserve">{{Term / Acronym 1}}</w:t>
            </w:r>
          </w:p>
        </w:tc>
        <w:tc>
          <w:tcPr>
            <w:tcW w:type="pct" w:w="70%"/>
          </w:tcPr>
          <w:p>
            <w:pPr>
              <w:spacing w:after="80" w:before="80"/>
            </w:pPr>
            <w:r>
              <w:rPr>
                <w:b w:val="false"/>
                <w:bCs w:val="false"/>
                <w:i/>
                <w:iCs/>
                <w:color w:val="8892b0"/>
              </w:rPr>
              <w:t xml:space="preserve">{{plain-language definition — avoid jargon; write for a non-technical decision maker}}</w:t>
            </w:r>
          </w:p>
        </w:tc>
      </w:tr>
      <w:tr>
        <w:tc>
          <w:tcPr>
            <w:tcW w:type="pct" w:w="30%"/>
          </w:tcPr>
          <w:p>
            <w:pPr>
              <w:spacing w:after="60" w:before="60"/>
            </w:pPr>
            <w:r>
              <w:rPr>
                <w:b/>
                <w:bCs/>
                <w:i w:val="false"/>
                <w:iCs w:val="false"/>
                <w:color w:val="1a1f36"/>
                <w:sz w:val="20"/>
                <w:szCs w:val="20"/>
              </w:rPr>
              <w:t xml:space="preserve">{{Term / Acronym 2}}</w:t>
            </w:r>
          </w:p>
        </w:tc>
        <w:tc>
          <w:tcPr>
            <w:tcW w:type="pct" w:w="70%"/>
          </w:tcPr>
          <w:p>
            <w:pPr>
              <w:spacing w:after="80" w:before="80"/>
            </w:pPr>
            <w:r>
              <w:rPr>
                <w:b w:val="false"/>
                <w:bCs w:val="false"/>
                <w:i/>
                <w:iCs/>
                <w:color w:val="8892b0"/>
              </w:rPr>
              <w:t xml:space="preserve">{{plain-language definition}}</w:t>
            </w:r>
          </w:p>
        </w:tc>
      </w:tr>
      <w:tr>
        <w:tc>
          <w:tcPr>
            <w:tcW w:type="pct" w:w="30%"/>
          </w:tcPr>
          <w:p>
            <w:pPr>
              <w:spacing w:after="60" w:before="60"/>
            </w:pPr>
            <w:r>
              <w:rPr>
                <w:b/>
                <w:bCs/>
                <w:i w:val="false"/>
                <w:iCs w:val="false"/>
                <w:color w:val="1a1f36"/>
                <w:sz w:val="20"/>
                <w:szCs w:val="20"/>
              </w:rPr>
              <w:t xml:space="preserve">{{Term / Acronym 3}}</w:t>
            </w:r>
          </w:p>
        </w:tc>
        <w:tc>
          <w:tcPr>
            <w:tcW w:type="pct" w:w="70%"/>
          </w:tcPr>
          <w:p>
            <w:pPr>
              <w:spacing w:after="80" w:before="80"/>
            </w:pPr>
            <w:r>
              <w:rPr>
                <w:b w:val="false"/>
                <w:bCs w:val="false"/>
                <w:i/>
                <w:iCs/>
                <w:color w:val="8892b0"/>
              </w:rPr>
              <w:t xml:space="preserve">{{plain-language definition}}</w:t>
            </w:r>
          </w:p>
        </w:tc>
      </w:tr>
      <w:tr>
        <w:tc>
          <w:tcPr>
            <w:tcW w:type="pct" w:w="30%"/>
          </w:tcPr>
          <w:p>
            <w:pPr>
              <w:spacing w:after="60" w:before="60"/>
            </w:pPr>
            <w:r>
              <w:rPr>
                <w:b/>
                <w:bCs/>
                <w:i w:val="false"/>
                <w:iCs w:val="false"/>
                <w:color w:val="1a1f36"/>
                <w:sz w:val="20"/>
                <w:szCs w:val="20"/>
              </w:rPr>
              <w:t xml:space="preserve">{{Term / Acronym 4}}</w:t>
            </w:r>
          </w:p>
        </w:tc>
        <w:tc>
          <w:tcPr>
            <w:tcW w:type="pct" w:w="70%"/>
          </w:tcPr>
          <w:p>
            <w:pPr>
              <w:spacing w:after="80" w:before="80"/>
            </w:pPr>
            <w:r>
              <w:rPr>
                <w:b w:val="false"/>
                <w:bCs w:val="false"/>
                <w:i/>
                <w:iCs/>
                <w:color w:val="8892b0"/>
              </w:rPr>
              <w:t xml:space="preserve">{{plain-language definition}}</w:t>
            </w:r>
          </w:p>
        </w:tc>
      </w:tr>
    </w:tbl>
    <w:p>
      <w:pPr>
        <w:spacing w:after="100" w:before="100"/>
      </w:pPr>
    </w:p>
    <w:p>
      <w:r>
        <w:br w:type="page"/>
      </w:r>
    </w:p>
    <w:p>
      <w:pPr>
        <w:pStyle w:val="Heading1"/>
        <w:spacing w:after="200" w:before="480"/>
      </w:pPr>
      <w:r>
        <w:t xml:space="preserve">12. Appendix</w:t>
      </w:r>
    </w:p>
    <w:p>
      <w:pPr>
        <w:pStyle w:val="Heading2"/>
        <w:spacing w:after="120" w:before="280"/>
      </w:pPr>
      <w:r>
        <w:t xml:space="preserve">12.1 Brainstorm Session Notes</w:t>
      </w:r>
    </w:p>
    <w:p>
      <w:pPr>
        <w:spacing w:after="80" w:before="80"/>
      </w:pPr>
      <w:r>
        <w:rPr>
          <w:b w:val="false"/>
          <w:bCs w:val="false"/>
          <w:i/>
          <w:iCs/>
          <w:color w:val="8892b0"/>
        </w:rPr>
        <w:t xml:space="preserve">{{Auto-populated from vp-brainstorm session when available. Contains raw ideas, decisions, and open questions captured during ideation.}}</w:t>
      </w:r>
    </w:p>
    <w:p>
      <w:pPr>
        <w:spacing w:after="100" w:before="100"/>
      </w:pPr>
    </w:p>
    <w:p>
      <w:pPr>
        <w:pStyle w:val="Heading2"/>
        <w:spacing w:after="120" w:before="280"/>
      </w:pPr>
      <w:r>
        <w:t xml:space="preserve">12.2 References &amp; Supporting Documents</w:t>
      </w:r>
    </w:p>
    <w:p>
      <w:pPr>
        <w:spacing w:after="80" w:before="80"/>
      </w:pPr>
      <w:r>
        <w:rPr>
          <w:b w:val="false"/>
          <w:bCs w:val="false"/>
          <w:i/>
          <w:iCs/>
          <w:color w:val="8892b0"/>
        </w:rPr>
        <w:t xml:space="preserve">{{List any external references, research papers, or supporting documents relevant to this proposal.}}</w:t>
      </w:r>
    </w:p>
    <w:p>
      <w:pPr>
        <w:spacing w:after="100" w:before="100"/>
      </w:pPr>
    </w:p>
    <w:p>
      <w:pPr>
        <w:pStyle w:val="Heading2"/>
        <w:spacing w:after="120" w:before="280"/>
      </w:pPr>
      <w:r>
        <w:t xml:space="preserve">12.3 Assumptions</w:t>
      </w:r>
    </w:p>
    <w:p>
      <w:pPr>
        <w:spacing w:after="80" w:before="80"/>
      </w:pPr>
      <w:r>
        <w:rPr>
          <w:b w:val="false"/>
          <w:bCs w:val="false"/>
          <w:i/>
          <w:iCs/>
          <w:color w:val="8892b0"/>
        </w:rPr>
        <w:t xml:space="preserve">{{List key assumptions made in preparing this proposal (e.g. client provides test data, API access available by Phase 2).}}</w:t>
      </w:r>
    </w:p>
    <w:p>
      <w:pPr>
        <w:spacing w:after="100" w:before="100"/>
      </w:pPr>
    </w:p>
    <w:p>
      <w:pPr>
        <w:spacing w:before="600"/>
        <w:jc w:val="center"/>
      </w:pPr>
      <w:r>
        <w:rPr>
          <w:i/>
          <w:iCs/>
          <w:color w:val="8892b0"/>
          <w:sz w:val="18"/>
          <w:szCs w:val="18"/>
        </w:rPr>
        <w:t xml:space="preserve">—  Generated by ViePilot /vp-proposal  —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Normal">
    <w:name w:val="Normal"/>
    <w:pPr>
      <w:spacing w:line="280"/>
    </w:pPr>
    <w:rPr>
      <w:rFonts w:ascii="Calibri" w:cs="Calibri" w:eastAsia="Calibri" w:hAnsi="Calibri"/>
      <w:sz w:val="22"/>
      <w:szCs w:val="22"/>
    </w:rPr>
  </w:style>
  <w:style w:type="paragraph" w:styleId="Heading1">
    <w:name w:val="Heading 1"/>
    <w:basedOn w:val="Normal"/>
    <w:next w:val="Normal"/>
    <w:qFormat/>
    <w:pPr>
      <w:spacing w:after="200" w:before="480"/>
    </w:pPr>
    <w:rPr>
      <w:rFonts w:ascii="Calibri" w:cs="Calibri" w:eastAsia="Calibri" w:hAnsi="Calibri"/>
      <w:b/>
      <w:bCs/>
      <w:color w:val="1a1f36"/>
      <w:sz w:val="36"/>
      <w:szCs w:val="36"/>
    </w:rPr>
  </w:style>
  <w:style w:type="paragraph" w:styleId="Heading2">
    <w:name w:val="Heading 2"/>
    <w:basedOn w:val="Normal"/>
    <w:next w:val="Normal"/>
    <w:qFormat/>
    <w:pPr>
      <w:spacing w:after="120" w:before="280"/>
    </w:pPr>
    <w:rPr>
      <w:rFonts w:ascii="Calibri" w:cs="Calibri" w:eastAsia="Calibri" w:hAnsi="Calibri"/>
      <w:b/>
      <w:bCs/>
      <w:color w:val="4f6ef7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2026-04-11T03:48:24.171Z</dcterms:created>
  <dcterms:modified xsi:type="dcterms:W3CDTF">2026-04-11T03:48:24.224Z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